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Shu Lee-Lean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GSI TECHNOLOGY,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1213 ELKO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SUNNYVALE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GSI TECHNOLOGY INC</w:t>
              </w:r>
            </w:hyperlink>
            <w:r>
              <w:rPr/>
              <w:t xml:space="preserve"> [ </w:t>
            </w:r>
            <w:r>
              <w:rPr>
                <w:rFonts w:ascii="Times;serif" w:hAnsi="Times;serif"/>
                <w:color w:val="0000FF"/>
                <w:sz w:val="24"/>
                <w:shd w:fill="FFFFFF" w:val="clear"/>
              </w:rPr>
              <w:t>GSIT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 CEO and Chairman</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1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876"/>
        <w:gridCol w:w="906"/>
        <w:gridCol w:w="801"/>
        <w:gridCol w:w="891"/>
        <w:gridCol w:w="921"/>
        <w:gridCol w:w="801"/>
        <w:gridCol w:w="936"/>
        <w:gridCol w:w="831"/>
        <w:gridCol w:w="846"/>
      </w:tblGrid>
      <w:tr>
        <w:trPr>
          <w:tblHeader w:val="true"/>
        </w:trPr>
        <w:tc>
          <w:tcPr>
            <w:tcW w:w="123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7.23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100,000</w:t>
            </w:r>
            <w:r>
              <w:rPr>
                <w:rFonts w:ascii="Times;serif" w:hAnsi="Times;serif"/>
                <w:color w:val="008000"/>
                <w:position w:val="7"/>
                <w:sz w:val="16"/>
                <w:sz w:val="20"/>
                <w:shd w:fill="FFFFFF" w:val="clear"/>
              </w:rPr>
              <w:t>(1)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12/01/2026</w:t>
            </w: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02/02/2036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February 2, 2026, the reporting person was granted a stock option to purchase 150,000 shares of Common Stock. By mutual agreement between the reporting person and the Issuer, 100,000 shares subject to this option (the "Cancelled Options") were rescinded and cancelled. Subject to the reporting person's continued service with the Issuer, the reporting person is expected to receive a replacement stock option to purchase 100,000 shares of Common Stock as consideration for the rescission and cancellation of the Cancelled Options.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Subject to the reporting person's continued service with the Issuer, the remaining 50,000 shares subject to the stock option vest and become fully exercisable on December 1,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Lee-Lean Shu, Douglas Schirle,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94413" TargetMode="External"/><Relationship Id="rId5" Type="http://schemas.openxmlformats.org/officeDocument/2006/relationships/hyperlink" Target="http://www.sec.gov/cgi-bin/browse-edgar?action=getcompany&amp;CIK=000112674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687</Words>
  <Characters>3762</Characters>
  <CharactersWithSpaces>4376</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