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Liao I-Chi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GSI TECHNOLOGY,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6F-1, NO. 30, TAI-YUAN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CHU PEI CITY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30288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TAIWAN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GSI TECHNOLOGY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GSIT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Taiwan Operations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109,762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682"/>
        <w:gridCol w:w="1223"/>
        <w:gridCol w:w="1130"/>
        <w:gridCol w:w="1351"/>
        <w:gridCol w:w="938"/>
        <w:gridCol w:w="1267"/>
        <w:gridCol w:w="1230"/>
        <w:gridCol w:w="1384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68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28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3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68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Option (right to buy)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11/01/2020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01/30/2027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4,702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6.16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Option (right to buy)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11/01/2021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01/29/2028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8.09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Option (right to buy)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11/01/2022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02/04/2029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7.88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Option (right to buy)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11/01/2023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02/03/2030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8.06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Option (right to buy)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11/01/2024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02/01/2031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7.53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Option (right to buy)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11/01/2026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01/30/2033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3,750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1.98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Option (right to buy)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11/01/2027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01/29/2034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7,500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1.92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Option (right to buy)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11/01/2028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02/03/2035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11,250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2.84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Option (right to buy)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11/01/2029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02/02/2036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7.23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Fully vested.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Subject to the Reporting Person's continued service to the Issuer, 100% of the option vests on November 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Subject to the Reporting Person's continued service to the Issuer, the option vests and becomes exercisable over 2 years at the rate of 50% on each of November 1, 2026 and November 1,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Subject to the Reporting Person's continued service to the Issuer, the option vests and becomes exercisable over 3 years at the rate of 33.33% on each of November 1, 2026, November 1, 2027 and 33.34% on November 1, 2028.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Subject to the Reporting Person's continued service to the Issuer, the option vests and becomes exercisable over 4 years at the rate of 25% on each of November 1, 2026, November 1, 2027, November 1, 2028 and November 1, 2029.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By Douglas Schirle,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exhibit24-1.txt"/>
      <w:bookmarkStart w:id="3" w:name="ksexhibit241"/>
      <w:bookmarkEnd w:id="2"/>
      <w:bookmarkEnd w:id="3"/>
      <w:r>
        <w:rPr/>
        <w:t>I-CHI LIAO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 SECTION 16 REPORTING PURPOSES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makes, constitutes and appoints each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Lee Lean Shu, Douglas Schirle and Ben Griebe, or either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them acting singly, and with full power of substitution,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re-substitution and delegation, the undersigned's true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lawful attorney in fact (each of such persons and their substitutes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delegees being referred to herein as the "Attorney-in-Fact"),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full power to act for the undersigned and in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name, place and stead, in the undersigned's capacity as an officer,</w:t>
      </w:r>
    </w:p>
    <w:p>
      <w:pPr>
        <w:pStyle w:val="PreformattedText"/>
        <w:bidi w:val="0"/>
        <w:spacing w:before="0" w:after="0"/>
        <w:jc w:val="left"/>
        <w:rPr/>
      </w:pPr>
      <w:r>
        <w:rPr/>
        <w:t>director or stockholder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GSI Technology, Inc. (the "Company"), to:</w:t>
      </w:r>
    </w:p>
    <w:p>
      <w:pPr>
        <w:pStyle w:val="PreformattedText"/>
        <w:bidi w:val="0"/>
        <w:spacing w:before="0" w:after="0"/>
        <w:jc w:val="left"/>
        <w:rPr/>
      </w:pPr>
      <w:r>
        <w:rPr/>
        <w:t>1. Take such actions as may be necessary or appropriate to enable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to submit and file forms, schedules and other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documents with the U.S. Securities and Exchange Commission ("SEC")</w:t>
      </w:r>
    </w:p>
    <w:p>
      <w:pPr>
        <w:pStyle w:val="PreformattedText"/>
        <w:bidi w:val="0"/>
        <w:spacing w:before="0" w:after="0"/>
        <w:jc w:val="left"/>
        <w:rPr/>
      </w:pPr>
      <w:r>
        <w:rPr/>
        <w:t>utilizing the SEC's Electronic Data Gathering and Retrieval ("EDGAR")</w:t>
      </w:r>
    </w:p>
    <w:p>
      <w:pPr>
        <w:pStyle w:val="PreformattedText"/>
        <w:bidi w:val="0"/>
        <w:spacing w:before="0" w:after="0"/>
        <w:jc w:val="left"/>
        <w:rPr/>
      </w:pPr>
      <w:r>
        <w:rPr/>
        <w:t>system, which actions may include</w:t>
      </w:r>
    </w:p>
    <w:p>
      <w:pPr>
        <w:pStyle w:val="PreformattedText"/>
        <w:bidi w:val="0"/>
        <w:spacing w:before="0" w:after="0"/>
        <w:jc w:val="left"/>
        <w:rPr/>
      </w:pPr>
      <w:r>
        <w:rPr/>
        <w:t>(a) enrolling the undersigned in EDGAR Next and (b) preparing, executing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submitting to the SEC a Form ID, amendments thereto, and such other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documents and information as may be necessary or appropriate to obtain</w:t>
      </w:r>
    </w:p>
    <w:p>
      <w:pPr>
        <w:pStyle w:val="PreformattedText"/>
        <w:bidi w:val="0"/>
        <w:spacing w:before="0" w:after="0"/>
        <w:jc w:val="left"/>
        <w:rPr/>
      </w:pPr>
      <w:r>
        <w:rPr/>
        <w:t>codes and passwords enabling the undersigned to make filings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submissions utilizing the EDGAR system;</w:t>
      </w:r>
    </w:p>
    <w:p>
      <w:pPr>
        <w:pStyle w:val="PreformattedText"/>
        <w:bidi w:val="0"/>
        <w:spacing w:before="0" w:after="0"/>
        <w:jc w:val="left"/>
        <w:rPr/>
      </w:pPr>
      <w:r>
        <w:rPr/>
        <w:t>2. Prepare and execute any and all forms, schedules and other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documents (including any amendments thereto) the undersigned is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required to file with the SEC, or which the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considers it advisable for the undersigned to file with the SEC,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 Section 13 or Section 16 of the Securities Exchange Act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1934 or any rule or regulation thereunder, or under Rule 144 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Securities Act of 1933 ("Rule 144"), including Forms 3, 4 and 5,</w:t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Schedules 13D and 13G, and Forms 144 (all such forms, schedules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other documents being referred to herein as "SEC Filings");</w:t>
      </w:r>
    </w:p>
    <w:p>
      <w:pPr>
        <w:pStyle w:val="PreformattedText"/>
        <w:bidi w:val="0"/>
        <w:spacing w:before="0" w:after="0"/>
        <w:jc w:val="left"/>
        <w:rPr/>
      </w:pPr>
      <w:r>
        <w:rPr/>
        <w:t>3. Submit and file SEC Filings with the SEC utilizing the EDGAR system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cause them to be submitted and filed by a person appointed 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5 below;</w:t>
      </w:r>
    </w:p>
    <w:p>
      <w:pPr>
        <w:pStyle w:val="PreformattedText"/>
        <w:bidi w:val="0"/>
        <w:spacing w:before="0" w:after="0"/>
        <w:jc w:val="left"/>
        <w:rPr/>
      </w:pPr>
      <w:r>
        <w:rPr/>
        <w:t>4. File, submit or otherwise deliver SEC Filings to any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exchange on which the Company's securities may be listed or traded;</w:t>
      </w:r>
    </w:p>
    <w:p>
      <w:pPr>
        <w:pStyle w:val="PreformattedText"/>
        <w:bidi w:val="0"/>
        <w:spacing w:before="0" w:after="0"/>
        <w:jc w:val="left"/>
        <w:rPr/>
      </w:pPr>
      <w:r>
        <w:rPr/>
        <w:t>5. Act as a delegated administrator for the undersigned's EDGAR account,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including: (i) appoint, remove and replace delegated account administrators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users; (ii) maintain the security of the undersigned's EDGAR account;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(iii) any other actions contemplated by Rule 10 of Regulation S-T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delegated entities;</w:t>
      </w:r>
    </w:p>
    <w:p>
      <w:pPr>
        <w:pStyle w:val="PreformattedText"/>
        <w:bidi w:val="0"/>
        <w:spacing w:before="0" w:after="0"/>
        <w:jc w:val="left"/>
        <w:rPr/>
      </w:pPr>
      <w:r>
        <w:rPr/>
        <w:t>6. Cause the Company to accept a delegation of authority from any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undersigned's EDGAR account administrators and, pursuant to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delegation, authorize the Company's EDGAR account administrators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appoint, remove or replace users for the undersigned's EDGAR account;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7. Obtain, as the undersigned's representative and on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behalf, information regarding transactions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the Company's equity securities from any third party,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 the Company and any brokers, dealers, employee</w:t>
      </w:r>
    </w:p>
    <w:p>
      <w:pPr>
        <w:pStyle w:val="PreformattedText"/>
        <w:bidi w:val="0"/>
        <w:spacing w:before="0" w:after="0"/>
        <w:jc w:val="left"/>
        <w:rPr/>
      </w:pPr>
      <w:r>
        <w:rPr/>
        <w:t>benefit plan administrators and trustees, and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authorizes any such third party to release any such information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the Attorney-in-Fact.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acknowledges that:</w:t>
      </w:r>
    </w:p>
    <w:p>
      <w:pPr>
        <w:pStyle w:val="PreformattedText"/>
        <w:bidi w:val="0"/>
        <w:spacing w:before="0" w:after="0"/>
        <w:jc w:val="left"/>
        <w:rPr/>
      </w:pPr>
      <w:r>
        <w:rPr/>
        <w:t>a) This Power of Attorney authorizes, but does not require,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to act in his or her discretion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on information provided to such Attorney-in-Fact without independent</w:t>
      </w:r>
    </w:p>
    <w:p>
      <w:pPr>
        <w:pStyle w:val="PreformattedText"/>
        <w:bidi w:val="0"/>
        <w:spacing w:before="0" w:after="0"/>
        <w:jc w:val="left"/>
        <w:rPr/>
      </w:pPr>
      <w:r>
        <w:rPr/>
        <w:t>verification of such information;</w:t>
      </w:r>
    </w:p>
    <w:p>
      <w:pPr>
        <w:pStyle w:val="PreformattedText"/>
        <w:bidi w:val="0"/>
        <w:spacing w:before="0" w:after="0"/>
        <w:jc w:val="left"/>
        <w:rPr/>
      </w:pPr>
      <w:r>
        <w:rPr/>
        <w:t>b) Any documents prepared or executed by the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on behalf of the undersigned pursuant to this Power of Attorney will</w:t>
      </w:r>
    </w:p>
    <w:p>
      <w:pPr>
        <w:pStyle w:val="PreformattedText"/>
        <w:bidi w:val="0"/>
        <w:spacing w:before="0" w:after="0"/>
        <w:jc w:val="left"/>
        <w:rPr/>
      </w:pPr>
      <w:r>
        <w:rPr/>
        <w:t>be in such form and will contain such information as the Attorney-in-Fact,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his or her discretion, deems necessary or desirable;</w:t>
      </w:r>
    </w:p>
    <w:p>
      <w:pPr>
        <w:pStyle w:val="PreformattedText"/>
        <w:bidi w:val="0"/>
        <w:spacing w:before="0" w:after="0"/>
        <w:jc w:val="left"/>
        <w:rPr/>
      </w:pPr>
      <w:r>
        <w:rPr/>
        <w:t>c) Neither the Company nor the Attorney-in-Fact assumes any liability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 the undersigned's responsibility to comply with the requirements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13 or Section 16 of the Exchange Act or Rule 144, any liability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undersigned for any failure to comply with such requirements,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any liability of the undersigned for disgorgement of profits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 Section 16(b) of the Exchange Act;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d) This Power of Attorney does not relieve the undersigned from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responsibility for compliance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obligations under Section 13 or Section 16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Act, including, without limitation,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reporting requirements under Section 13 or Section 16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the Attorney-in-Fact full power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 to do and perform each and every act and thing requisite,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 or advisable to be done in connection with the foregoing,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fully, to all intents and purposes, as the undersigned might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could do in person, hereby ratifying and confirming all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Attorney-in-Fact, or his or her substitute or substitutes,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lawfully do or cause to be done by authority of this Power of Attorney.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Forms 4 or 5 or Schedules</w:t>
      </w:r>
    </w:p>
    <w:p>
      <w:pPr>
        <w:pStyle w:val="PreformattedText"/>
        <w:bidi w:val="0"/>
        <w:spacing w:before="0" w:after="0"/>
        <w:jc w:val="left"/>
        <w:rPr/>
      </w:pPr>
      <w:r>
        <w:rPr/>
        <w:t>13D or 13G or Forms 144 with respect to the undersigned's holdings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transactions in securities of the Company, unless earlier revoked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in a signed writing delivered to the Attorney-in-Fact.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revokes all previous powers of attorney with respect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the subject matter of this Power of Attorney.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September 8, 2026</w:t>
      </w:r>
    </w:p>
    <w:p>
      <w:pPr>
        <w:pStyle w:val="PreformattedText"/>
        <w:bidi w:val="0"/>
        <w:spacing w:before="0" w:after="0"/>
        <w:jc w:val="left"/>
        <w:rPr/>
      </w:pPr>
      <w:r>
        <w:rPr/>
        <w:t>I-Chi Liao.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3832" TargetMode="External"/><Relationship Id="rId3" Type="http://schemas.openxmlformats.org/officeDocument/2006/relationships/hyperlink" Target="http://www.sec.gov/cgi-bin/browse-edgar?action=getcompany&amp;CIK=0001126741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1494</Words>
  <Characters>8003</Characters>
  <CharactersWithSpaces>9293</CharactersWithSpaces>
  <Paragraphs>227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